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60E" w:rsidRDefault="009704A0">
      <w:pPr>
        <w:jc w:val="center"/>
        <w:rPr>
          <w:rFonts w:ascii="Calibri" w:eastAsia="宋体" w:hAnsi="Calibri" w:cs="Times New Roman"/>
          <w:b/>
          <w:bCs/>
          <w:color w:val="000000"/>
          <w:sz w:val="24"/>
          <w:szCs w:val="24"/>
          <w:u w:val="single"/>
        </w:rPr>
      </w:pPr>
      <w:r>
        <w:rPr>
          <w:rFonts w:ascii="Calibri" w:eastAsia="宋体" w:hAnsi="Calibri" w:cs="Times New Roman" w:hint="eastAsia"/>
          <w:b/>
          <w:bCs/>
          <w:color w:val="000000"/>
          <w:sz w:val="24"/>
          <w:szCs w:val="24"/>
          <w:u w:val="single"/>
        </w:rPr>
        <w:t>2025-2027</w:t>
      </w:r>
      <w:r>
        <w:rPr>
          <w:rFonts w:ascii="Calibri" w:eastAsia="宋体" w:hAnsi="Calibri" w:cs="Times New Roman" w:hint="eastAsia"/>
          <w:b/>
          <w:bCs/>
          <w:color w:val="000000"/>
          <w:sz w:val="24"/>
          <w:szCs w:val="24"/>
          <w:u w:val="single"/>
        </w:rPr>
        <w:t>年度江苏中利集团股份有限公司</w:t>
      </w:r>
    </w:p>
    <w:p w:rsidR="0088160E" w:rsidRDefault="009704A0">
      <w:pPr>
        <w:jc w:val="center"/>
        <w:rPr>
          <w:rFonts w:ascii="Calibri" w:eastAsia="宋体" w:hAnsi="Calibri" w:cs="Times New Roman"/>
          <w:b/>
          <w:bCs/>
          <w:color w:val="000000"/>
          <w:sz w:val="24"/>
          <w:szCs w:val="24"/>
          <w:u w:val="single"/>
        </w:rPr>
      </w:pPr>
      <w:r>
        <w:rPr>
          <w:rFonts w:ascii="Calibri" w:eastAsia="宋体" w:hAnsi="Calibri" w:cs="Times New Roman" w:hint="eastAsia"/>
          <w:b/>
          <w:bCs/>
          <w:color w:val="000000"/>
          <w:sz w:val="24"/>
          <w:szCs w:val="24"/>
          <w:u w:val="single"/>
        </w:rPr>
        <w:t>及其关联下属公司一揽子保险项目</w:t>
      </w:r>
    </w:p>
    <w:p w:rsidR="0088160E" w:rsidRDefault="009704A0">
      <w:pPr>
        <w:jc w:val="center"/>
        <w:rPr>
          <w:rFonts w:ascii="宋体" w:eastAsia="宋体" w:hAnsi="宋体"/>
          <w:b/>
          <w:bCs/>
          <w:sz w:val="32"/>
          <w:szCs w:val="28"/>
          <w:u w:val="single"/>
        </w:rPr>
      </w:pPr>
      <w:r>
        <w:rPr>
          <w:rFonts w:ascii="宋体" w:eastAsia="宋体" w:hAnsi="宋体" w:hint="eastAsia"/>
          <w:b/>
          <w:bCs/>
          <w:sz w:val="32"/>
          <w:szCs w:val="28"/>
        </w:rPr>
        <w:t>采购中标候选人公示</w:t>
      </w:r>
    </w:p>
    <w:p w:rsidR="0088160E" w:rsidRDefault="009704A0">
      <w:pPr>
        <w:jc w:val="left"/>
        <w:rPr>
          <w:rFonts w:ascii="宋体" w:eastAsia="宋体" w:hAnsi="宋体"/>
          <w:sz w:val="28"/>
          <w:szCs w:val="28"/>
        </w:rPr>
      </w:pPr>
      <w:r>
        <w:rPr>
          <w:rFonts w:ascii="宋体" w:eastAsia="宋体" w:hAnsi="宋体" w:hint="eastAsia"/>
          <w:sz w:val="28"/>
          <w:szCs w:val="28"/>
        </w:rPr>
        <w:t>各单位：</w:t>
      </w:r>
    </w:p>
    <w:p w:rsidR="0088160E" w:rsidRDefault="009704A0">
      <w:pPr>
        <w:spacing w:beforeLines="50" w:before="156" w:line="360" w:lineRule="auto"/>
        <w:ind w:firstLineChars="200" w:firstLine="480"/>
        <w:rPr>
          <w:rFonts w:ascii="宋体" w:eastAsia="宋体" w:hAnsi="宋体"/>
          <w:sz w:val="24"/>
          <w:szCs w:val="24"/>
        </w:rPr>
      </w:pPr>
      <w:r>
        <w:rPr>
          <w:rFonts w:ascii="宋体" w:eastAsia="宋体" w:hAnsi="宋体" w:hint="eastAsia"/>
          <w:sz w:val="24"/>
          <w:szCs w:val="24"/>
        </w:rPr>
        <w:t>为了有效降本增效、风险管控，江苏中利集团股份有限公司财务部按照《招标管理规定》流程，组织2025-2027年度江苏中利集团股份有限公司及其关联下属公司一揽子保险项目采购招标。经评标委员会评审及项目招标管理委员会批准，确定中标候选人为：</w:t>
      </w:r>
    </w:p>
    <w:p w:rsidR="0088160E" w:rsidRDefault="009704A0">
      <w:pPr>
        <w:spacing w:beforeLines="50" w:before="156" w:line="360" w:lineRule="auto"/>
        <w:ind w:firstLineChars="200" w:firstLine="480"/>
        <w:rPr>
          <w:rFonts w:ascii="宋体" w:eastAsia="宋体" w:hAnsi="宋体"/>
          <w:sz w:val="24"/>
          <w:szCs w:val="24"/>
        </w:rPr>
      </w:pPr>
      <w:r>
        <w:rPr>
          <w:rFonts w:ascii="宋体" w:eastAsia="宋体" w:hAnsi="宋体" w:hint="eastAsia"/>
          <w:sz w:val="24"/>
          <w:szCs w:val="24"/>
        </w:rPr>
        <w:t>第一中标候选人：中国人民财产保险股份有限公司苏州市分公司</w:t>
      </w:r>
    </w:p>
    <w:p w:rsidR="0088160E" w:rsidRDefault="009704A0">
      <w:pPr>
        <w:spacing w:beforeLines="50" w:before="156" w:line="360" w:lineRule="auto"/>
        <w:ind w:firstLineChars="200" w:firstLine="480"/>
        <w:rPr>
          <w:rFonts w:ascii="宋体" w:eastAsia="宋体" w:hAnsi="宋体"/>
          <w:sz w:val="24"/>
          <w:szCs w:val="24"/>
        </w:rPr>
      </w:pPr>
      <w:r>
        <w:rPr>
          <w:rFonts w:ascii="宋体" w:eastAsia="宋体" w:hAnsi="宋体" w:hint="eastAsia"/>
          <w:sz w:val="24"/>
          <w:szCs w:val="24"/>
        </w:rPr>
        <w:t>第二中标候选人：中国太平洋财产保险股份有限公司苏州分公司</w:t>
      </w:r>
    </w:p>
    <w:p w:rsidR="0088160E" w:rsidRDefault="009704A0">
      <w:pPr>
        <w:spacing w:beforeLines="50" w:before="156" w:line="360" w:lineRule="auto"/>
        <w:ind w:firstLineChars="200" w:firstLine="480"/>
        <w:rPr>
          <w:rFonts w:ascii="宋体" w:eastAsia="宋体" w:hAnsi="宋体"/>
          <w:sz w:val="24"/>
          <w:szCs w:val="24"/>
        </w:rPr>
      </w:pPr>
      <w:r>
        <w:rPr>
          <w:rFonts w:ascii="宋体" w:eastAsia="宋体" w:hAnsi="宋体" w:hint="eastAsia"/>
          <w:sz w:val="24"/>
          <w:szCs w:val="24"/>
        </w:rPr>
        <w:t>第三中标候选人：阳光财产保险股份有限公司厦门市分公司</w:t>
      </w:r>
    </w:p>
    <w:p w:rsidR="0088160E" w:rsidRDefault="009704A0">
      <w:pPr>
        <w:spacing w:beforeLines="50" w:before="156" w:line="360" w:lineRule="auto"/>
        <w:ind w:firstLineChars="200" w:firstLine="480"/>
        <w:rPr>
          <w:rFonts w:ascii="宋体" w:eastAsia="宋体" w:hAnsi="宋体"/>
          <w:sz w:val="24"/>
          <w:szCs w:val="24"/>
        </w:rPr>
      </w:pPr>
      <w:r>
        <w:rPr>
          <w:rFonts w:ascii="宋体" w:eastAsia="宋体" w:hAnsi="宋体"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251460</wp:posOffset>
                </wp:positionV>
                <wp:extent cx="52387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238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45295B"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5pt,19.8pt" to="413.2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" strokecolor="black [3213]" strokeweight=".5pt">
                <v:stroke joinstyle="miter"/>
              </v:line>
            </w:pict>
          </mc:Fallback>
        </mc:AlternateContent>
      </w:r>
    </w:p>
    <w:p w:rsidR="0088160E" w:rsidRDefault="009704A0">
      <w:pPr>
        <w:spacing w:beforeLines="50" w:before="156" w:line="276" w:lineRule="auto"/>
        <w:rPr>
          <w:rFonts w:ascii="仿宋" w:eastAsia="仿宋" w:hAnsi="仿宋"/>
          <w:sz w:val="24"/>
          <w:u w:val="single"/>
        </w:rPr>
      </w:pPr>
      <w:r>
        <w:rPr>
          <w:rFonts w:ascii="仿宋" w:eastAsia="仿宋" w:hAnsi="仿宋" w:hint="eastAsia"/>
          <w:sz w:val="24"/>
          <w:szCs w:val="24"/>
        </w:rPr>
        <w:t>项目名称：</w:t>
      </w:r>
      <w:r>
        <w:rPr>
          <w:rFonts w:ascii="仿宋" w:eastAsia="仿宋" w:hAnsi="仿宋" w:hint="eastAsia"/>
          <w:sz w:val="24"/>
          <w:szCs w:val="24"/>
          <w:u w:val="single"/>
        </w:rPr>
        <w:t>2025-2027年度江苏中利集团股份有限公司及其关联下属公司一揽子保险项目</w:t>
      </w:r>
    </w:p>
    <w:p w:rsidR="0088160E" w:rsidRDefault="009704A0">
      <w:pPr>
        <w:spacing w:beforeLines="50" w:before="156" w:line="276" w:lineRule="auto"/>
        <w:rPr>
          <w:rFonts w:ascii="仿宋" w:eastAsia="仿宋" w:hAnsi="仿宋"/>
          <w:sz w:val="24"/>
          <w:u w:val="single"/>
        </w:rPr>
      </w:pPr>
      <w:r>
        <w:rPr>
          <w:rFonts w:ascii="仿宋" w:eastAsia="仿宋" w:hAnsi="仿宋" w:hint="eastAsia"/>
          <w:sz w:val="24"/>
        </w:rPr>
        <w:t>招 标 人：</w:t>
      </w:r>
      <w:r>
        <w:rPr>
          <w:rFonts w:ascii="仿宋" w:eastAsia="仿宋" w:hAnsi="仿宋" w:hint="eastAsia"/>
          <w:sz w:val="24"/>
          <w:u w:val="single"/>
        </w:rPr>
        <w:t>江苏中利集团股份有限公司</w:t>
      </w:r>
    </w:p>
    <w:p w:rsidR="0088160E" w:rsidRDefault="009704A0">
      <w:pPr>
        <w:spacing w:beforeLines="50" w:before="156" w:line="276" w:lineRule="auto"/>
        <w:rPr>
          <w:rFonts w:ascii="仿宋" w:eastAsia="仿宋" w:hAnsi="仿宋"/>
          <w:sz w:val="24"/>
          <w:u w:val="single"/>
        </w:rPr>
      </w:pPr>
      <w:r>
        <w:rPr>
          <w:rFonts w:ascii="仿宋" w:eastAsia="仿宋" w:hAnsi="仿宋" w:hint="eastAsia"/>
          <w:sz w:val="24"/>
        </w:rPr>
        <w:t>招标方式：</w:t>
      </w:r>
      <w:r>
        <w:rPr>
          <w:rFonts w:ascii="仿宋" w:eastAsia="仿宋" w:hAnsi="仿宋" w:hint="eastAsia"/>
          <w:sz w:val="24"/>
          <w:u w:val="single"/>
        </w:rPr>
        <w:t>邀请招标</w:t>
      </w:r>
    </w:p>
    <w:p w:rsidR="0088160E" w:rsidRDefault="009704A0">
      <w:pPr>
        <w:spacing w:beforeLines="50" w:before="156" w:line="276" w:lineRule="auto"/>
        <w:rPr>
          <w:rFonts w:ascii="仿宋" w:eastAsia="仿宋" w:hAnsi="仿宋"/>
          <w:sz w:val="24"/>
          <w:u w:val="single"/>
        </w:rPr>
      </w:pPr>
      <w:r>
        <w:rPr>
          <w:rFonts w:ascii="仿宋" w:eastAsia="仿宋" w:hAnsi="仿宋" w:hint="eastAsia"/>
          <w:sz w:val="24"/>
        </w:rPr>
        <w:t>定标日期：</w:t>
      </w:r>
      <w:r>
        <w:rPr>
          <w:rFonts w:ascii="仿宋" w:eastAsia="仿宋" w:hAnsi="仿宋"/>
          <w:sz w:val="24"/>
          <w:u w:val="single"/>
        </w:rPr>
        <w:t>202</w:t>
      </w:r>
      <w:r>
        <w:rPr>
          <w:rFonts w:ascii="仿宋" w:eastAsia="仿宋" w:hAnsi="仿宋" w:hint="eastAsia"/>
          <w:sz w:val="24"/>
          <w:u w:val="single"/>
        </w:rPr>
        <w:t>5</w:t>
      </w:r>
      <w:r>
        <w:rPr>
          <w:rFonts w:ascii="仿宋" w:eastAsia="仿宋" w:hAnsi="仿宋"/>
          <w:sz w:val="24"/>
          <w:u w:val="single"/>
        </w:rPr>
        <w:t>年</w:t>
      </w:r>
      <w:r>
        <w:rPr>
          <w:rFonts w:ascii="仿宋" w:eastAsia="仿宋" w:hAnsi="仿宋" w:hint="eastAsia"/>
          <w:sz w:val="24"/>
          <w:u w:val="single"/>
        </w:rPr>
        <w:t>4</w:t>
      </w:r>
      <w:r>
        <w:rPr>
          <w:rFonts w:ascii="仿宋" w:eastAsia="仿宋" w:hAnsi="仿宋"/>
          <w:sz w:val="24"/>
          <w:u w:val="single"/>
        </w:rPr>
        <w:t>月</w:t>
      </w:r>
      <w:r>
        <w:rPr>
          <w:rFonts w:ascii="仿宋" w:eastAsia="仿宋" w:hAnsi="仿宋" w:hint="eastAsia"/>
          <w:sz w:val="24"/>
          <w:u w:val="single"/>
        </w:rPr>
        <w:t>2</w:t>
      </w:r>
      <w:r w:rsidR="00E1197B">
        <w:rPr>
          <w:rFonts w:ascii="仿宋" w:eastAsia="仿宋" w:hAnsi="仿宋"/>
          <w:sz w:val="24"/>
          <w:u w:val="single"/>
        </w:rPr>
        <w:t>2</w:t>
      </w:r>
      <w:r>
        <w:rPr>
          <w:rFonts w:ascii="仿宋" w:eastAsia="仿宋" w:hAnsi="仿宋"/>
          <w:sz w:val="24"/>
          <w:u w:val="single"/>
        </w:rPr>
        <w:t>日</w:t>
      </w:r>
    </w:p>
    <w:p w:rsidR="0088160E" w:rsidRDefault="009704A0">
      <w:pPr>
        <w:spacing w:beforeLines="50" w:before="156" w:line="276" w:lineRule="auto"/>
        <w:rPr>
          <w:rFonts w:ascii="仿宋" w:eastAsia="仿宋" w:hAnsi="仿宋"/>
          <w:sz w:val="24"/>
          <w:u w:val="single"/>
        </w:rPr>
      </w:pPr>
      <w:r>
        <w:rPr>
          <w:rFonts w:ascii="仿宋" w:eastAsia="仿宋" w:hAnsi="仿宋" w:hint="eastAsia"/>
          <w:sz w:val="24"/>
        </w:rPr>
        <w:t>公示时间：</w:t>
      </w:r>
      <w:r>
        <w:rPr>
          <w:rFonts w:ascii="仿宋" w:eastAsia="仿宋" w:hAnsi="仿宋" w:hint="eastAsia"/>
          <w:sz w:val="24"/>
          <w:u w:val="single"/>
        </w:rPr>
        <w:t>2</w:t>
      </w:r>
      <w:r>
        <w:rPr>
          <w:rFonts w:ascii="仿宋" w:eastAsia="仿宋" w:hAnsi="仿宋"/>
          <w:sz w:val="24"/>
          <w:u w:val="single"/>
        </w:rPr>
        <w:t>02</w:t>
      </w:r>
      <w:r>
        <w:rPr>
          <w:rFonts w:ascii="仿宋" w:eastAsia="仿宋" w:hAnsi="仿宋" w:hint="eastAsia"/>
          <w:sz w:val="24"/>
          <w:u w:val="single"/>
        </w:rPr>
        <w:t>5年4月2</w:t>
      </w:r>
      <w:r w:rsidR="00E1197B">
        <w:rPr>
          <w:rFonts w:ascii="仿宋" w:eastAsia="仿宋" w:hAnsi="仿宋"/>
          <w:sz w:val="24"/>
          <w:u w:val="single"/>
        </w:rPr>
        <w:t>2</w:t>
      </w:r>
      <w:r>
        <w:rPr>
          <w:rFonts w:ascii="仿宋" w:eastAsia="仿宋" w:hAnsi="仿宋" w:hint="eastAsia"/>
          <w:sz w:val="24"/>
          <w:u w:val="single"/>
        </w:rPr>
        <w:t>日-</w:t>
      </w:r>
      <w:r>
        <w:rPr>
          <w:rFonts w:ascii="仿宋" w:eastAsia="仿宋" w:hAnsi="仿宋"/>
          <w:sz w:val="24"/>
          <w:u w:val="single"/>
        </w:rPr>
        <w:t>202</w:t>
      </w:r>
      <w:r>
        <w:rPr>
          <w:rFonts w:ascii="仿宋" w:eastAsia="仿宋" w:hAnsi="仿宋" w:hint="eastAsia"/>
          <w:sz w:val="24"/>
          <w:u w:val="single"/>
        </w:rPr>
        <w:t>5年4月2</w:t>
      </w:r>
      <w:r w:rsidR="00E1197B">
        <w:rPr>
          <w:rFonts w:ascii="仿宋" w:eastAsia="仿宋" w:hAnsi="仿宋"/>
          <w:sz w:val="24"/>
          <w:u w:val="single"/>
        </w:rPr>
        <w:t>4</w:t>
      </w:r>
      <w:r>
        <w:rPr>
          <w:rFonts w:ascii="仿宋" w:eastAsia="仿宋" w:hAnsi="仿宋" w:hint="eastAsia"/>
          <w:sz w:val="24"/>
          <w:u w:val="single"/>
        </w:rPr>
        <w:t>日</w:t>
      </w:r>
    </w:p>
    <w:p w:rsidR="0088160E" w:rsidRDefault="009704A0">
      <w:pPr>
        <w:spacing w:beforeLines="50" w:before="156" w:line="276" w:lineRule="auto"/>
      </w:pPr>
      <w:r>
        <w:rPr>
          <w:rFonts w:ascii="仿宋" w:eastAsia="仿宋" w:hAnsi="仿宋" w:hint="eastAsia"/>
          <w:sz w:val="24"/>
        </w:rPr>
        <w:t>其    他：</w:t>
      </w:r>
      <w:r>
        <w:rPr>
          <w:rFonts w:ascii="仿宋" w:eastAsia="仿宋" w:hAnsi="仿宋" w:hint="eastAsia"/>
          <w:sz w:val="24"/>
          <w:u w:val="single"/>
        </w:rPr>
        <w:t>如对以上公告有异议，请与江苏</w:t>
      </w:r>
      <w:r w:rsidR="00AE2092">
        <w:rPr>
          <w:rFonts w:ascii="仿宋" w:eastAsia="仿宋" w:hAnsi="仿宋" w:hint="eastAsia"/>
          <w:sz w:val="24"/>
          <w:u w:val="single"/>
        </w:rPr>
        <w:t>中利集团</w:t>
      </w:r>
      <w:r>
        <w:rPr>
          <w:rFonts w:ascii="仿宋" w:eastAsia="仿宋" w:hAnsi="仿宋" w:hint="eastAsia"/>
          <w:sz w:val="24"/>
          <w:u w:val="single"/>
        </w:rPr>
        <w:t>股份有限公司审计监察</w:t>
      </w:r>
      <w:r w:rsidR="00AE2092">
        <w:rPr>
          <w:rFonts w:ascii="仿宋" w:eastAsia="仿宋" w:hAnsi="仿宋" w:hint="eastAsia"/>
          <w:sz w:val="24"/>
          <w:u w:val="single"/>
        </w:rPr>
        <w:t>部</w:t>
      </w:r>
      <w:r>
        <w:rPr>
          <w:rFonts w:ascii="仿宋" w:eastAsia="仿宋" w:hAnsi="仿宋" w:hint="eastAsia"/>
          <w:sz w:val="24"/>
          <w:u w:val="single"/>
        </w:rPr>
        <w:t>联系，联系电话：</w:t>
      </w:r>
      <w:r w:rsidR="00ED205B" w:rsidRPr="00ED205B">
        <w:rPr>
          <w:rFonts w:ascii="仿宋" w:eastAsia="仿宋" w:hAnsi="仿宋"/>
          <w:sz w:val="24"/>
          <w:u w:val="single"/>
        </w:rPr>
        <w:t>0512-52576187</w:t>
      </w:r>
      <w:r w:rsidR="00AE2092">
        <w:rPr>
          <w:rFonts w:ascii="仿宋" w:eastAsia="仿宋" w:hAnsi="仿宋"/>
          <w:sz w:val="24"/>
          <w:u w:val="single"/>
        </w:rPr>
        <w:t xml:space="preserve">   </w:t>
      </w:r>
      <w:bookmarkStart w:id="0" w:name="_GoBack"/>
      <w:bookmarkEnd w:id="0"/>
    </w:p>
    <w:sectPr w:rsidR="008816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ZDBjNzUxY2MxMDRjNjgzNWFjYTBiNWJlYTY4NTcifQ=="/>
  </w:docVars>
  <w:rsids>
    <w:rsidRoot w:val="2F856680"/>
    <w:rsid w:val="0088160E"/>
    <w:rsid w:val="009704A0"/>
    <w:rsid w:val="00AE2092"/>
    <w:rsid w:val="00B43FE3"/>
    <w:rsid w:val="00E1197B"/>
    <w:rsid w:val="00ED205B"/>
    <w:rsid w:val="271E484C"/>
    <w:rsid w:val="2F856680"/>
    <w:rsid w:val="36A82D00"/>
    <w:rsid w:val="3C6660FA"/>
    <w:rsid w:val="3D02180D"/>
    <w:rsid w:val="40A43E68"/>
    <w:rsid w:val="6DAB1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2BD527E0-06B6-4A02-8171-4EFD0CC3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lsdException w:name="footer" w:semiHidden="1" w:uiPriority="99" w:unhideWhenUsed="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缪一元</dc:creator>
  <cp:lastModifiedBy>沈梅</cp:lastModifiedBy>
  <cp:revision>6</cp:revision>
  <dcterms:created xsi:type="dcterms:W3CDTF">2023-12-14T06:07:00Z</dcterms:created>
  <dcterms:modified xsi:type="dcterms:W3CDTF">2025-04-22T02:38:00Z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CABCB791603C48848766F429B0C031B8_13</vt:lpwstr>
  </property>
</Properties>
</file>